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11336B" w14:textId="77777777" w:rsidR="009D187C" w:rsidRDefault="00EC649C" w:rsidP="00031275">
      <w:pPr>
        <w:bidi/>
        <w:spacing w:before="100" w:after="23" w:line="252" w:lineRule="auto"/>
        <w:jc w:val="center"/>
      </w:pPr>
      <w:r>
        <w:rPr>
          <w:rFonts w:ascii="Calibri" w:eastAsia="Calibri" w:hAnsi="Calibri" w:hint="cs"/>
          <w:b/>
          <w:bCs/>
          <w:sz w:val="36"/>
          <w:szCs w:val="36"/>
          <w:rtl/>
          <w:lang w:bidi="ar-EG"/>
        </w:rPr>
        <w:t xml:space="preserve">صيغة </w:t>
      </w:r>
      <w:r w:rsidR="00E33770">
        <w:rPr>
          <w:rFonts w:ascii="Calibri" w:eastAsia="Calibri" w:hAnsi="Calibri"/>
          <w:b/>
          <w:bCs/>
          <w:sz w:val="36"/>
          <w:szCs w:val="36"/>
          <w:rtl/>
        </w:rPr>
        <w:t>متداول</w:t>
      </w:r>
      <w:r>
        <w:rPr>
          <w:rFonts w:ascii="Calibri" w:eastAsia="Calibri" w:hAnsi="Calibri" w:hint="cs"/>
          <w:b/>
          <w:bCs/>
          <w:sz w:val="36"/>
          <w:szCs w:val="36"/>
          <w:rtl/>
        </w:rPr>
        <w:t>ة</w:t>
      </w:r>
    </w:p>
    <w:p w14:paraId="3AEE83A3" w14:textId="77777777" w:rsidR="009D187C" w:rsidRDefault="00E33770" w:rsidP="00031275">
      <w:pPr>
        <w:bidi/>
        <w:spacing w:before="100" w:after="23" w:line="276" w:lineRule="auto"/>
        <w:jc w:val="both"/>
      </w:pPr>
      <w:r>
        <w:rPr>
          <w:rFonts w:ascii="Calibri" w:eastAsia="Calibri" w:hAnsi="Calibri" w:cs="Calibri"/>
          <w:sz w:val="32"/>
          <w:szCs w:val="32"/>
        </w:rPr>
        <w:t> </w:t>
      </w:r>
    </w:p>
    <w:p w14:paraId="6B3CD01D" w14:textId="77777777" w:rsidR="00CE7E29" w:rsidRDefault="008D7E28" w:rsidP="00031275">
      <w:pPr>
        <w:bidi/>
        <w:spacing w:before="100" w:after="23" w:line="276" w:lineRule="auto"/>
        <w:jc w:val="both"/>
        <w:rPr>
          <w:rFonts w:ascii="Calibri" w:eastAsia="Calibri" w:hAnsi="Calibri" w:cstheme="minorBidi"/>
          <w:sz w:val="32"/>
          <w:szCs w:val="32"/>
          <w:rtl/>
          <w:lang w:bidi="ar-EG"/>
        </w:rPr>
      </w:pPr>
      <w:r>
        <w:rPr>
          <w:rFonts w:ascii="Calibri" w:eastAsia="Calibri" w:hAnsi="Calibri" w:hint="cs"/>
          <w:sz w:val="32"/>
          <w:szCs w:val="32"/>
          <w:rtl/>
        </w:rPr>
        <w:t>ا</w:t>
      </w:r>
      <w:r w:rsidR="00E33770">
        <w:rPr>
          <w:rFonts w:ascii="Calibri" w:eastAsia="Calibri" w:hAnsi="Calibri"/>
          <w:sz w:val="32"/>
          <w:szCs w:val="32"/>
          <w:rtl/>
        </w:rPr>
        <w:t xml:space="preserve">لمركز الدولي للبحوث الزراعية في المناطق الجافة </w:t>
      </w:r>
      <w:r w:rsidR="00E33770">
        <w:rPr>
          <w:rFonts w:ascii="Calibri" w:eastAsia="Calibri" w:hAnsi="Calibri" w:cs="Calibri"/>
          <w:sz w:val="32"/>
          <w:szCs w:val="32"/>
          <w:rtl/>
        </w:rPr>
        <w:t>(</w:t>
      </w:r>
      <w:r w:rsidR="00E33770">
        <w:rPr>
          <w:rFonts w:ascii="Calibri" w:eastAsia="Calibri" w:hAnsi="Calibri"/>
          <w:sz w:val="32"/>
          <w:szCs w:val="32"/>
          <w:rtl/>
        </w:rPr>
        <w:t>إيكاردا</w:t>
      </w:r>
      <w:r w:rsidR="00E33770">
        <w:rPr>
          <w:rFonts w:ascii="Calibri" w:eastAsia="Calibri" w:hAnsi="Calibri" w:cs="Calibri"/>
          <w:sz w:val="32"/>
          <w:szCs w:val="32"/>
          <w:rtl/>
        </w:rPr>
        <w:t xml:space="preserve">) </w:t>
      </w:r>
      <w:r>
        <w:rPr>
          <w:rFonts w:ascii="Calibri" w:eastAsia="Calibri" w:hAnsi="Calibri" w:cs="Arial" w:hint="cs"/>
          <w:sz w:val="32"/>
          <w:szCs w:val="32"/>
          <w:rtl/>
        </w:rPr>
        <w:t xml:space="preserve">هو </w:t>
      </w:r>
      <w:r w:rsidR="00031275">
        <w:rPr>
          <w:rFonts w:ascii="Calibri" w:eastAsia="Calibri" w:hAnsi="Calibri"/>
          <w:sz w:val="32"/>
          <w:szCs w:val="32"/>
          <w:rtl/>
        </w:rPr>
        <w:t>منظمة بحثية</w:t>
      </w:r>
      <w:r w:rsidR="00E33770">
        <w:rPr>
          <w:rFonts w:ascii="Calibri" w:eastAsia="Calibri" w:hAnsi="Calibri"/>
          <w:sz w:val="32"/>
          <w:szCs w:val="32"/>
          <w:rtl/>
        </w:rPr>
        <w:t xml:space="preserve"> دولية </w:t>
      </w:r>
      <w:r w:rsidR="00031275">
        <w:rPr>
          <w:rFonts w:ascii="Calibri" w:eastAsia="Calibri" w:hAnsi="Calibri"/>
          <w:sz w:val="32"/>
          <w:szCs w:val="32"/>
          <w:rtl/>
        </w:rPr>
        <w:t>مستقلة</w:t>
      </w:r>
      <w:r w:rsidR="00E33770">
        <w:rPr>
          <w:rFonts w:ascii="Calibri" w:eastAsia="Calibri" w:hAnsi="Calibri"/>
          <w:sz w:val="32"/>
          <w:szCs w:val="32"/>
          <w:rtl/>
        </w:rPr>
        <w:t xml:space="preserve"> </w:t>
      </w:r>
      <w:r w:rsidR="00031275">
        <w:rPr>
          <w:rFonts w:ascii="Calibri" w:eastAsia="Calibri" w:hAnsi="Calibri"/>
          <w:sz w:val="32"/>
          <w:szCs w:val="32"/>
          <w:rtl/>
        </w:rPr>
        <w:t>و</w:t>
      </w:r>
      <w:r w:rsidR="00E33770">
        <w:rPr>
          <w:rFonts w:ascii="Calibri" w:eastAsia="Calibri" w:hAnsi="Calibri"/>
          <w:sz w:val="32"/>
          <w:szCs w:val="32"/>
          <w:rtl/>
        </w:rPr>
        <w:t>غير هادفة للربح تدعمها المجموعة الاستشارية للبحوث الزراعية الدولية</w:t>
      </w:r>
      <w:r w:rsidR="00E33770">
        <w:rPr>
          <w:rFonts w:ascii="Calibri" w:eastAsia="Calibri" w:hAnsi="Calibri" w:cs="Calibri"/>
          <w:sz w:val="32"/>
          <w:szCs w:val="32"/>
        </w:rPr>
        <w:t xml:space="preserve"> (CGIAR)</w:t>
      </w:r>
      <w:r w:rsidR="00E33770">
        <w:rPr>
          <w:rFonts w:ascii="Calibri" w:eastAsia="Calibri" w:hAnsi="Calibri"/>
          <w:sz w:val="32"/>
          <w:szCs w:val="32"/>
          <w:rtl/>
        </w:rPr>
        <w:t>،</w:t>
      </w:r>
      <w:r w:rsidR="00E33770">
        <w:rPr>
          <w:rFonts w:ascii="Calibri" w:eastAsia="Calibri" w:hAnsi="Calibri" w:cs="Calibri"/>
          <w:sz w:val="32"/>
          <w:szCs w:val="32"/>
        </w:rPr>
        <w:t xml:space="preserve"> </w:t>
      </w:r>
      <w:r w:rsidR="00031275">
        <w:rPr>
          <w:rFonts w:ascii="Calibri" w:eastAsia="Calibri" w:hAnsi="Calibri"/>
          <w:sz w:val="32"/>
          <w:szCs w:val="32"/>
          <w:rtl/>
        </w:rPr>
        <w:t>في</w:t>
      </w:r>
      <w:r w:rsidR="005F6214">
        <w:rPr>
          <w:rFonts w:ascii="Calibri" w:eastAsia="Calibri" w:hAnsi="Calibri"/>
          <w:sz w:val="32"/>
          <w:szCs w:val="32"/>
          <w:rtl/>
        </w:rPr>
        <w:t xml:space="preserve"> شراكة عالمية للبحوث</w:t>
      </w:r>
      <w:r w:rsidR="00E33770">
        <w:rPr>
          <w:rFonts w:ascii="Calibri" w:eastAsia="Calibri" w:hAnsi="Calibri" w:hint="cs"/>
          <w:sz w:val="32"/>
          <w:szCs w:val="32"/>
          <w:rtl/>
        </w:rPr>
        <w:t xml:space="preserve"> سعيًا</w:t>
      </w:r>
      <w:r w:rsidR="00031275">
        <w:rPr>
          <w:rFonts w:ascii="Calibri" w:eastAsia="Calibri" w:hAnsi="Calibri"/>
          <w:sz w:val="32"/>
          <w:szCs w:val="32"/>
          <w:rtl/>
        </w:rPr>
        <w:t xml:space="preserve"> لمستقبل يتحقق فيه الأمن الغذائي</w:t>
      </w:r>
      <w:r w:rsidR="00E33770">
        <w:rPr>
          <w:rFonts w:ascii="Calibri" w:eastAsia="Calibri" w:hAnsi="Calibri" w:cs="Calibri"/>
          <w:sz w:val="32"/>
          <w:szCs w:val="32"/>
          <w:rtl/>
        </w:rPr>
        <w:t>.</w:t>
      </w:r>
      <w:r w:rsidR="00E33770">
        <w:rPr>
          <w:rFonts w:ascii="Calibri" w:eastAsia="Calibri" w:hAnsi="Calibri" w:cs="Calibri" w:hint="cs"/>
          <w:sz w:val="32"/>
          <w:szCs w:val="32"/>
          <w:rtl/>
        </w:rPr>
        <w:t xml:space="preserve">         </w:t>
      </w:r>
      <w:r w:rsidR="00E33770">
        <w:rPr>
          <w:rFonts w:ascii="Calibri" w:eastAsia="Calibri" w:hAnsi="Calibri" w:cs="Calibri"/>
          <w:sz w:val="32"/>
          <w:szCs w:val="32"/>
          <w:rtl/>
        </w:rPr>
        <w:t xml:space="preserve"> </w:t>
      </w:r>
      <w:r w:rsidR="00210F9A">
        <w:rPr>
          <w:rFonts w:ascii="Calibri" w:eastAsia="Calibri" w:hAnsi="Calibri" w:cs="Calibri" w:hint="cs"/>
          <w:sz w:val="32"/>
          <w:szCs w:val="32"/>
          <w:rtl/>
        </w:rPr>
        <w:t xml:space="preserve">     </w:t>
      </w:r>
      <w:r w:rsidR="0004575B" w:rsidRPr="0004575B">
        <w:rPr>
          <w:rFonts w:ascii="Calibri" w:eastAsia="Calibri" w:hAnsi="Calibri"/>
          <w:sz w:val="32"/>
          <w:szCs w:val="32"/>
          <w:rtl/>
        </w:rPr>
        <w:t>و</w:t>
      </w:r>
      <w:r w:rsidR="00E33770">
        <w:rPr>
          <w:rFonts w:ascii="Calibri" w:eastAsia="Calibri" w:hAnsi="Calibri"/>
          <w:sz w:val="32"/>
          <w:szCs w:val="32"/>
          <w:rtl/>
        </w:rPr>
        <w:t xml:space="preserve">تتمثل مهمة إيكاردا في </w:t>
      </w:r>
      <w:r w:rsidR="00F13489">
        <w:rPr>
          <w:rFonts w:ascii="Calibri" w:eastAsia="Calibri" w:hAnsi="Calibri" w:hint="cs"/>
          <w:sz w:val="32"/>
          <w:szCs w:val="32"/>
          <w:rtl/>
        </w:rPr>
        <w:t>الحد من</w:t>
      </w:r>
      <w:r w:rsidR="00210F9A">
        <w:rPr>
          <w:rFonts w:ascii="Calibri" w:eastAsia="Calibri" w:hAnsi="Calibri"/>
          <w:sz w:val="32"/>
          <w:szCs w:val="32"/>
          <w:rtl/>
        </w:rPr>
        <w:t xml:space="preserve"> وطأة الفق</w:t>
      </w:r>
      <w:r w:rsidR="00210F9A">
        <w:rPr>
          <w:rFonts w:ascii="Calibri" w:eastAsia="Calibri" w:hAnsi="Calibri" w:hint="cs"/>
          <w:sz w:val="32"/>
          <w:szCs w:val="32"/>
          <w:rtl/>
        </w:rPr>
        <w:t>ر</w:t>
      </w:r>
      <w:r w:rsidR="007E2036">
        <w:rPr>
          <w:rFonts w:ascii="Calibri" w:eastAsia="Calibri" w:hAnsi="Calibri"/>
          <w:sz w:val="32"/>
          <w:szCs w:val="32"/>
          <w:rtl/>
        </w:rPr>
        <w:t>، و</w:t>
      </w:r>
      <w:r w:rsidR="0004575B">
        <w:rPr>
          <w:rFonts w:ascii="Calibri" w:eastAsia="Calibri" w:hAnsi="Calibri" w:hint="cs"/>
          <w:sz w:val="32"/>
          <w:szCs w:val="32"/>
          <w:rtl/>
        </w:rPr>
        <w:t xml:space="preserve">تعزيز </w:t>
      </w:r>
      <w:r w:rsidR="00E33770">
        <w:rPr>
          <w:rFonts w:ascii="Calibri" w:eastAsia="Calibri" w:hAnsi="Calibri"/>
          <w:sz w:val="32"/>
          <w:szCs w:val="32"/>
          <w:rtl/>
        </w:rPr>
        <w:t>الأمن الغذائي والمائي والتغذوي، فضلاً عن الصحة البي</w:t>
      </w:r>
      <w:r w:rsidR="00FD328C">
        <w:rPr>
          <w:rFonts w:ascii="Calibri" w:eastAsia="Calibri" w:hAnsi="Calibri"/>
          <w:sz w:val="32"/>
          <w:szCs w:val="32"/>
          <w:rtl/>
        </w:rPr>
        <w:t>ئية في مواجهة التحديات العالمية</w:t>
      </w:r>
      <w:r w:rsidR="00E33770">
        <w:rPr>
          <w:rFonts w:ascii="Calibri" w:eastAsia="Calibri" w:hAnsi="Calibri"/>
          <w:sz w:val="32"/>
          <w:szCs w:val="32"/>
          <w:rtl/>
        </w:rPr>
        <w:t>، بما في ذلك تغير المناخ</w:t>
      </w:r>
      <w:r w:rsidR="00E33770">
        <w:rPr>
          <w:rFonts w:ascii="Calibri" w:eastAsia="Calibri" w:hAnsi="Calibri" w:cs="Calibri"/>
          <w:sz w:val="32"/>
          <w:szCs w:val="32"/>
          <w:rtl/>
        </w:rPr>
        <w:t>.</w:t>
      </w:r>
      <w:r w:rsidR="00FD328C">
        <w:rPr>
          <w:rFonts w:ascii="Calibri" w:eastAsia="Calibri" w:hAnsi="Calibri" w:hint="cs"/>
          <w:sz w:val="32"/>
          <w:szCs w:val="32"/>
          <w:rtl/>
        </w:rPr>
        <w:t xml:space="preserve"> </w:t>
      </w:r>
      <w:r w:rsidR="00CE7E29">
        <w:rPr>
          <w:rFonts w:ascii="Calibri" w:eastAsia="Calibri" w:hAnsi="Calibri"/>
          <w:sz w:val="32"/>
          <w:szCs w:val="32"/>
          <w:rtl/>
        </w:rPr>
        <w:t>كما</w:t>
      </w:r>
      <w:r w:rsidR="007E2036">
        <w:rPr>
          <w:rFonts w:ascii="Calibri" w:eastAsia="Calibri" w:hAnsi="Calibri" w:hint="cs"/>
          <w:sz w:val="32"/>
          <w:szCs w:val="32"/>
          <w:rtl/>
        </w:rPr>
        <w:t xml:space="preserve"> نعمل على تحقيق ذلك</w:t>
      </w:r>
      <w:r w:rsidR="00E33770">
        <w:rPr>
          <w:rFonts w:ascii="Calibri" w:eastAsia="Calibri" w:hAnsi="Calibri"/>
          <w:sz w:val="32"/>
          <w:szCs w:val="32"/>
          <w:rtl/>
        </w:rPr>
        <w:t xml:space="preserve"> من خلال العلوم المبتكرة والشراكات الاستراتيجية </w:t>
      </w:r>
      <w:r w:rsidR="00E33770" w:rsidRPr="005F6214">
        <w:rPr>
          <w:rFonts w:ascii="Calibri" w:eastAsia="Calibri" w:hAnsi="Calibri"/>
          <w:sz w:val="32"/>
          <w:szCs w:val="32"/>
          <w:rtl/>
        </w:rPr>
        <w:t>وربط البحث بالتنمية</w:t>
      </w:r>
      <w:r w:rsidR="007E2036">
        <w:rPr>
          <w:rFonts w:ascii="Calibri" w:eastAsia="Calibri" w:hAnsi="Calibri"/>
          <w:sz w:val="32"/>
          <w:szCs w:val="32"/>
          <w:rtl/>
        </w:rPr>
        <w:t xml:space="preserve"> و</w:t>
      </w:r>
      <w:r w:rsidR="007E2036">
        <w:rPr>
          <w:rFonts w:ascii="Calibri" w:eastAsia="Calibri" w:hAnsi="Calibri" w:hint="cs"/>
          <w:sz w:val="32"/>
          <w:szCs w:val="32"/>
          <w:rtl/>
        </w:rPr>
        <w:t>تنمية</w:t>
      </w:r>
      <w:r w:rsidR="00930E2C">
        <w:rPr>
          <w:rFonts w:ascii="Calibri" w:eastAsia="Calibri" w:hAnsi="Calibri"/>
          <w:sz w:val="32"/>
          <w:szCs w:val="32"/>
          <w:rtl/>
        </w:rPr>
        <w:t xml:space="preserve"> </w:t>
      </w:r>
      <w:r w:rsidR="00E33770">
        <w:rPr>
          <w:rFonts w:ascii="Calibri" w:eastAsia="Calibri" w:hAnsi="Calibri"/>
          <w:sz w:val="32"/>
          <w:szCs w:val="32"/>
          <w:rtl/>
        </w:rPr>
        <w:t>القدرات التي تأخذ في الاعتبار المساواة بين الجنسين ودور الشباب في تحويل المناطق الجافة</w:t>
      </w:r>
      <w:r w:rsidR="00E33770">
        <w:rPr>
          <w:rFonts w:ascii="Calibri" w:eastAsia="Calibri" w:hAnsi="Calibri" w:cs="Calibri"/>
          <w:sz w:val="32"/>
          <w:szCs w:val="32"/>
          <w:rtl/>
        </w:rPr>
        <w:t>.</w:t>
      </w:r>
      <w:r w:rsidR="00FD328C">
        <w:rPr>
          <w:rFonts w:ascii="Calibri" w:eastAsia="Calibri" w:hAnsi="Calibri" w:hint="cs"/>
          <w:sz w:val="32"/>
          <w:szCs w:val="32"/>
          <w:rtl/>
        </w:rPr>
        <w:t xml:space="preserve"> </w:t>
      </w:r>
      <w:r w:rsidR="00E33770">
        <w:rPr>
          <w:rFonts w:ascii="Calibri" w:eastAsia="Calibri" w:hAnsi="Calibri" w:hint="cs"/>
          <w:sz w:val="32"/>
          <w:szCs w:val="32"/>
          <w:rtl/>
        </w:rPr>
        <w:t xml:space="preserve">كما </w:t>
      </w:r>
      <w:r w:rsidR="00E33770">
        <w:rPr>
          <w:rFonts w:ascii="Calibri" w:eastAsia="Calibri" w:hAnsi="Calibri"/>
          <w:sz w:val="32"/>
          <w:szCs w:val="32"/>
          <w:rtl/>
        </w:rPr>
        <w:t xml:space="preserve">تعمل إيكاردا بالشراكة مع الحكومات والجامعات والمجتمع المدني والمؤسسة الوطنية للبحوث الزراعية، ومراكز </w:t>
      </w:r>
      <w:r w:rsidR="001E72C6">
        <w:rPr>
          <w:rFonts w:ascii="Calibri" w:eastAsia="Calibri" w:hAnsi="Calibri" w:hint="cs"/>
          <w:sz w:val="32"/>
          <w:szCs w:val="32"/>
          <w:rtl/>
        </w:rPr>
        <w:t>ال</w:t>
      </w:r>
      <w:r w:rsidR="00E33770">
        <w:rPr>
          <w:rFonts w:ascii="Calibri" w:eastAsia="Calibri" w:hAnsi="Calibri"/>
          <w:sz w:val="32"/>
          <w:szCs w:val="32"/>
          <w:rtl/>
        </w:rPr>
        <w:t>أبحاث</w:t>
      </w:r>
      <w:r w:rsidR="00E33770">
        <w:rPr>
          <w:rFonts w:ascii="Calibri" w:eastAsia="Calibri" w:hAnsi="Calibri" w:cs="Calibri"/>
          <w:sz w:val="32"/>
          <w:szCs w:val="32"/>
        </w:rPr>
        <w:t xml:space="preserve"> </w:t>
      </w:r>
      <w:r w:rsidR="00E33770">
        <w:rPr>
          <w:rFonts w:ascii="Calibri" w:eastAsia="Calibri" w:hAnsi="Calibri"/>
          <w:sz w:val="32"/>
          <w:szCs w:val="32"/>
          <w:rtl/>
        </w:rPr>
        <w:t>الأخرى</w:t>
      </w:r>
      <w:r w:rsidR="001E72C6">
        <w:rPr>
          <w:rFonts w:ascii="Calibri" w:eastAsia="Calibri" w:hAnsi="Calibri" w:hint="cs"/>
          <w:sz w:val="32"/>
          <w:szCs w:val="32"/>
          <w:rtl/>
        </w:rPr>
        <w:t xml:space="preserve"> التابعة ل</w:t>
      </w:r>
      <w:r w:rsidR="00CE7E29">
        <w:rPr>
          <w:rFonts w:ascii="Calibri" w:eastAsia="Calibri" w:hAnsi="Calibri"/>
          <w:sz w:val="32"/>
          <w:szCs w:val="32"/>
          <w:rtl/>
        </w:rPr>
        <w:t>لمجموعة</w:t>
      </w:r>
      <w:r w:rsidR="00CE7E29">
        <w:rPr>
          <w:rFonts w:ascii="Calibri" w:eastAsia="Calibri" w:hAnsi="Calibri"/>
          <w:sz w:val="32"/>
          <w:szCs w:val="32"/>
          <w:rtl/>
        </w:rPr>
        <w:t xml:space="preserve"> الاستشارية للبحوث الزراعية الدولية</w:t>
      </w:r>
      <w:r w:rsidR="001E72C6">
        <w:rPr>
          <w:rFonts w:ascii="Calibri" w:eastAsia="Calibri" w:hAnsi="Calibri" w:hint="cs"/>
          <w:sz w:val="32"/>
          <w:szCs w:val="32"/>
          <w:rtl/>
        </w:rPr>
        <w:t xml:space="preserve"> </w:t>
      </w:r>
      <w:r w:rsidR="001E72C6">
        <w:rPr>
          <w:rFonts w:ascii="Calibri" w:eastAsia="Calibri" w:hAnsi="Calibri" w:cs="Calibri"/>
          <w:sz w:val="32"/>
          <w:szCs w:val="32"/>
        </w:rPr>
        <w:t>(CGIAR)</w:t>
      </w:r>
      <w:r w:rsidR="00E33770">
        <w:rPr>
          <w:rFonts w:ascii="Calibri" w:eastAsia="Calibri" w:hAnsi="Calibri"/>
          <w:sz w:val="32"/>
          <w:szCs w:val="32"/>
          <w:rtl/>
        </w:rPr>
        <w:t>، والقطاع الخاص</w:t>
      </w:r>
      <w:r w:rsidR="00E33770">
        <w:rPr>
          <w:rFonts w:ascii="Calibri" w:eastAsia="Calibri" w:hAnsi="Calibri" w:cs="Calibri"/>
          <w:sz w:val="32"/>
          <w:szCs w:val="32"/>
          <w:rtl/>
        </w:rPr>
        <w:t xml:space="preserve">. </w:t>
      </w:r>
      <w:r w:rsidR="00CE7E29">
        <w:rPr>
          <w:rFonts w:ascii="Calibri" w:eastAsia="Calibri" w:hAnsi="Calibri"/>
          <w:sz w:val="32"/>
          <w:szCs w:val="32"/>
          <w:rtl/>
        </w:rPr>
        <w:t xml:space="preserve">وبالإضافة </w:t>
      </w:r>
      <w:r w:rsidR="00CE7E29">
        <w:rPr>
          <w:rFonts w:ascii="Calibri" w:eastAsia="Calibri" w:hAnsi="Calibri" w:hint="cs"/>
          <w:sz w:val="32"/>
          <w:szCs w:val="32"/>
          <w:rtl/>
        </w:rPr>
        <w:t>إلى</w:t>
      </w:r>
      <w:r w:rsidR="00FD328C">
        <w:rPr>
          <w:rFonts w:ascii="Calibri" w:eastAsia="Calibri" w:hAnsi="Calibri"/>
          <w:sz w:val="32"/>
          <w:szCs w:val="32"/>
          <w:rtl/>
        </w:rPr>
        <w:t xml:space="preserve"> مقرها المؤقت في بيروت، لبنان</w:t>
      </w:r>
      <w:r w:rsidR="00EC649C">
        <w:rPr>
          <w:rFonts w:ascii="Calibri" w:eastAsia="Calibri" w:hAnsi="Calibri" w:hint="cs"/>
          <w:sz w:val="32"/>
          <w:szCs w:val="32"/>
          <w:rtl/>
        </w:rPr>
        <w:t>؛</w:t>
      </w:r>
      <w:r w:rsidR="00E33770">
        <w:rPr>
          <w:rFonts w:ascii="Calibri" w:eastAsia="Calibri" w:hAnsi="Calibri"/>
          <w:sz w:val="32"/>
          <w:szCs w:val="32"/>
          <w:rtl/>
        </w:rPr>
        <w:t xml:space="preserve"> تعمل إيكاردا في المكاتب الإقليمية والقطرية في جميع أنحاء أفريقيا وآسيا والشرق الأوسط</w:t>
      </w:r>
      <w:r w:rsidR="00E33770">
        <w:rPr>
          <w:rFonts w:ascii="Calibri" w:eastAsia="Calibri" w:hAnsi="Calibri" w:cs="Calibri"/>
          <w:sz w:val="32"/>
          <w:szCs w:val="32"/>
          <w:rtl/>
        </w:rPr>
        <w:t xml:space="preserve">. </w:t>
      </w:r>
      <w:r w:rsidR="00FD328C">
        <w:rPr>
          <w:rFonts w:ascii="Calibri" w:eastAsia="Calibri" w:hAnsi="Calibri" w:cstheme="minorBidi" w:hint="cs"/>
          <w:sz w:val="32"/>
          <w:szCs w:val="32"/>
          <w:rtl/>
          <w:lang w:bidi="ar-EG"/>
        </w:rPr>
        <w:t xml:space="preserve">                </w:t>
      </w:r>
    </w:p>
    <w:p w14:paraId="1708E8D1" w14:textId="77777777" w:rsidR="00031275" w:rsidRPr="00CE7E29" w:rsidRDefault="00CE7E29" w:rsidP="00CE7E29">
      <w:pPr>
        <w:bidi/>
        <w:spacing w:before="100" w:after="23" w:line="276" w:lineRule="auto"/>
        <w:jc w:val="both"/>
        <w:rPr>
          <w:rFonts w:ascii="Calibri" w:eastAsia="Calibri" w:hAnsi="Calibri"/>
          <w:sz w:val="32"/>
          <w:szCs w:val="32"/>
        </w:rPr>
      </w:pPr>
      <w:r>
        <w:rPr>
          <w:rFonts w:ascii="Calibri" w:eastAsia="Calibri" w:hAnsi="Calibri"/>
          <w:sz w:val="32"/>
          <w:szCs w:val="32"/>
          <w:rtl/>
        </w:rPr>
        <w:t xml:space="preserve">وللحصول على مزيد من المعلومات يرجى </w:t>
      </w:r>
      <w:r w:rsidR="00E33770">
        <w:rPr>
          <w:rFonts w:ascii="Calibri" w:eastAsia="Calibri" w:hAnsi="Calibri"/>
          <w:sz w:val="32"/>
          <w:szCs w:val="32"/>
          <w:rtl/>
        </w:rPr>
        <w:t>زيارة</w:t>
      </w:r>
      <w:r w:rsidR="00E33770">
        <w:rPr>
          <w:rFonts w:ascii="Calibri" w:eastAsia="Calibri" w:hAnsi="Calibri" w:cs="Calibri"/>
          <w:sz w:val="32"/>
          <w:szCs w:val="32"/>
        </w:rPr>
        <w:t xml:space="preserve"> </w:t>
      </w:r>
      <w:hyperlink r:id="rId4" w:tgtFrame="_blank" w:history="1">
        <w:r w:rsidR="007716C2">
          <w:rPr>
            <w:rStyle w:val="Hyperlink"/>
            <w:rFonts w:ascii="Calibri" w:hAnsi="Calibri"/>
            <w:sz w:val="32"/>
            <w:szCs w:val="32"/>
          </w:rPr>
          <w:t>www.icarda.org</w:t>
        </w:r>
      </w:hyperlink>
      <w:r w:rsidR="007716C2">
        <w:rPr>
          <w:rFonts w:ascii="Calibri" w:hAnsi="Calibri"/>
          <w:color w:val="000000"/>
          <w:sz w:val="32"/>
          <w:szCs w:val="32"/>
        </w:rPr>
        <w:t> </w:t>
      </w:r>
      <w:r w:rsidR="004D3959">
        <w:rPr>
          <w:rFonts w:ascii="Calibri" w:eastAsia="Calibri" w:hAnsi="Calibri" w:cs="Calibri"/>
          <w:sz w:val="32"/>
          <w:szCs w:val="32"/>
        </w:rPr>
        <w:t>:</w:t>
      </w:r>
      <w:r w:rsidR="00E33770" w:rsidRPr="00CE7E29">
        <w:rPr>
          <w:rFonts w:ascii="Calibri" w:eastAsia="Calibri" w:hAnsi="Calibri"/>
          <w:sz w:val="32"/>
          <w:szCs w:val="32"/>
        </w:rPr>
        <w:t xml:space="preserve"> </w:t>
      </w:r>
    </w:p>
    <w:p w14:paraId="4BD84C34" w14:textId="77777777" w:rsidR="009D187C" w:rsidRDefault="009D187C" w:rsidP="00031275">
      <w:pPr>
        <w:bidi/>
        <w:spacing w:after="200" w:line="276" w:lineRule="auto"/>
        <w:jc w:val="both"/>
        <w:rPr>
          <w:rtl/>
        </w:rPr>
      </w:pPr>
      <w:bookmarkStart w:id="0" w:name="_GoBack"/>
      <w:bookmarkEnd w:id="0"/>
    </w:p>
    <w:sectPr w:rsidR="009D187C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87C"/>
    <w:rsid w:val="00031275"/>
    <w:rsid w:val="0004575B"/>
    <w:rsid w:val="001E72C6"/>
    <w:rsid w:val="00210F9A"/>
    <w:rsid w:val="004B2106"/>
    <w:rsid w:val="004D3959"/>
    <w:rsid w:val="005F6214"/>
    <w:rsid w:val="007716C2"/>
    <w:rsid w:val="007E2036"/>
    <w:rsid w:val="008D7E28"/>
    <w:rsid w:val="00930E2C"/>
    <w:rsid w:val="009D187C"/>
    <w:rsid w:val="00A8659E"/>
    <w:rsid w:val="00CE7E29"/>
    <w:rsid w:val="00D37C72"/>
    <w:rsid w:val="00E33770"/>
    <w:rsid w:val="00EC649C"/>
    <w:rsid w:val="00F13489"/>
    <w:rsid w:val="00FD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C3FBE9"/>
  <w15:docId w15:val="{10C2950A-CF1C-45A0-ACC2-25825641E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BCE"/>
    <w:rPr>
      <w:sz w:val="24"/>
      <w:szCs w:val="24"/>
      <w:bdr w:val="nil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b/>
      <w:bCs/>
      <w:kern w:val="32"/>
      <w:sz w:val="48"/>
      <w:szCs w:val="48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b/>
      <w:bCs/>
      <w:iCs/>
      <w:sz w:val="36"/>
      <w:szCs w:val="36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b/>
      <w:bCs/>
      <w:iCs/>
      <w:sz w:val="20"/>
      <w:szCs w:val="20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716C2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31275"/>
    <w:pPr>
      <w:spacing w:before="100" w:beforeAutospacing="1" w:after="100" w:afterAutospacing="1"/>
    </w:pPr>
    <w:rPr>
      <w:rFonts w:eastAsiaTheme="minorHAnsi"/>
      <w:bdr w:val="none" w:sz="0" w:space="0" w:color="auto"/>
    </w:rPr>
  </w:style>
  <w:style w:type="character" w:customStyle="1" w:styleId="apple-converted-space">
    <w:name w:val="apple-converted-space"/>
    <w:basedOn w:val="DefaultParagraphFont"/>
    <w:rsid w:val="00031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8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hyperlink" Target="http://www.icarda.org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6E9A25FAEEE945B7E719FCA081E892" ma:contentTypeVersion="5" ma:contentTypeDescription="Create a new document." ma:contentTypeScope="" ma:versionID="81b48199a0d4cfe159b160dd043b9066">
  <xsd:schema xmlns:xsd="http://www.w3.org/2001/XMLSchema" xmlns:xs="http://www.w3.org/2001/XMLSchema" xmlns:p="http://schemas.microsoft.com/office/2006/metadata/properties" xmlns:ns2="02cd69a5-b463-4624-8d10-5f8dbec7809e" targetNamespace="http://schemas.microsoft.com/office/2006/metadata/properties" ma:root="true" ma:fieldsID="59572145093063bcccd728a676fe916b" ns2:_="">
    <xsd:import namespace="02cd69a5-b463-4624-8d10-5f8dbec7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cd69a5-b463-4624-8d10-5f8dbec780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51371A-5330-49C4-9377-45BAC5D8E5E0}"/>
</file>

<file path=customXml/itemProps2.xml><?xml version="1.0" encoding="utf-8"?>
<ds:datastoreItem xmlns:ds="http://schemas.openxmlformats.org/officeDocument/2006/customXml" ds:itemID="{EF671786-A071-4547-8925-DE07ED523FF6}"/>
</file>

<file path=customXml/itemProps3.xml><?xml version="1.0" encoding="utf-8"?>
<ds:datastoreItem xmlns:ds="http://schemas.openxmlformats.org/officeDocument/2006/customXml" ds:itemID="{E338D4C9-CDF0-4F6C-B898-0B76A8D3487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894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2018-06-26T08:39:00Z</dcterms:created>
  <dcterms:modified xsi:type="dcterms:W3CDTF">2018-06-26T08:39:00Z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0x010100976E9A25FAEEE945B7E719FCA081E892</vt:lpwstr>
  </property>
</Properties>
</file>